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B07" w:rsidRPr="00540AE6" w:rsidRDefault="00540AE6">
      <w:pPr>
        <w:rPr>
          <w:u w:val="single"/>
        </w:rPr>
      </w:pPr>
      <w:r w:rsidRPr="00540AE6">
        <w:rPr>
          <w:u w:val="single"/>
        </w:rPr>
        <w:t>This data collection contains the underlying data for the publication</w:t>
      </w:r>
      <w:r>
        <w:rPr>
          <w:u w:val="single"/>
        </w:rPr>
        <w:t xml:space="preserve"> (in submission)</w:t>
      </w:r>
      <w:r w:rsidRPr="00540AE6">
        <w:rPr>
          <w:u w:val="single"/>
        </w:rPr>
        <w:t xml:space="preserve">: </w:t>
      </w:r>
    </w:p>
    <w:p w:rsidR="00540AE6" w:rsidRPr="00E32267" w:rsidRDefault="00540AE6" w:rsidP="00540AE6">
      <w:pPr>
        <w:pStyle w:val="berschrift1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L</w:t>
      </w:r>
      <w:r w:rsidRPr="00E32267">
        <w:rPr>
          <w:rFonts w:ascii="Arial" w:hAnsi="Arial" w:cs="Arial"/>
          <w:color w:val="auto"/>
        </w:rPr>
        <w:t>ab-scale and on-field industrial composting of biodegradable plastic blends for packaging</w:t>
      </w:r>
    </w:p>
    <w:p w:rsidR="00540AE6" w:rsidRPr="007C7727" w:rsidRDefault="00540AE6" w:rsidP="00540AE6">
      <w:pPr>
        <w:jc w:val="both"/>
        <w:rPr>
          <w:rFonts w:ascii="Arial" w:hAnsi="Arial" w:cs="Arial"/>
        </w:rPr>
      </w:pPr>
      <w:r w:rsidRPr="007C7727">
        <w:rPr>
          <w:rFonts w:ascii="Arial" w:hAnsi="Arial" w:cs="Arial"/>
        </w:rPr>
        <w:t>Zhi Kai Chong</w:t>
      </w:r>
      <w:r w:rsidRPr="007C7727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 xml:space="preserve"> (corresponding author),</w:t>
      </w:r>
      <w:r w:rsidRPr="007C7727">
        <w:rPr>
          <w:rFonts w:ascii="Arial" w:hAnsi="Arial" w:cs="Arial"/>
        </w:rPr>
        <w:t xml:space="preserve"> Alexander Hofmann</w:t>
      </w:r>
      <w:r w:rsidRPr="007C7727">
        <w:rPr>
          <w:rFonts w:ascii="Arial" w:hAnsi="Arial" w:cs="Arial"/>
          <w:vertAlign w:val="superscript"/>
        </w:rPr>
        <w:t>1</w:t>
      </w:r>
      <w:r w:rsidRPr="007C7727">
        <w:rPr>
          <w:rFonts w:ascii="Arial" w:hAnsi="Arial" w:cs="Arial"/>
        </w:rPr>
        <w:t>, Marie Haye</w:t>
      </w:r>
      <w:r w:rsidRPr="007C7727">
        <w:rPr>
          <w:rFonts w:ascii="Arial" w:hAnsi="Arial" w:cs="Arial"/>
          <w:vertAlign w:val="superscript"/>
        </w:rPr>
        <w:t>2</w:t>
      </w:r>
      <w:r w:rsidRPr="007C7727">
        <w:rPr>
          <w:rFonts w:ascii="Arial" w:hAnsi="Arial" w:cs="Arial"/>
        </w:rPr>
        <w:t>,</w:t>
      </w:r>
      <w:r w:rsidRPr="007C7727">
        <w:rPr>
          <w:rFonts w:ascii="Arial" w:hAnsi="Arial" w:cs="Arial"/>
          <w:vertAlign w:val="superscript"/>
        </w:rPr>
        <w:t xml:space="preserve"> </w:t>
      </w:r>
      <w:r w:rsidRPr="007C7727">
        <w:rPr>
          <w:rFonts w:ascii="Arial" w:hAnsi="Arial" w:cs="Arial"/>
        </w:rPr>
        <w:t>Sharon Wilson</w:t>
      </w:r>
      <w:r w:rsidRPr="007C7727">
        <w:rPr>
          <w:rFonts w:ascii="Arial" w:hAnsi="Arial" w:cs="Arial"/>
          <w:vertAlign w:val="superscript"/>
        </w:rPr>
        <w:t>1</w:t>
      </w:r>
      <w:r w:rsidRPr="007C7727">
        <w:rPr>
          <w:rFonts w:ascii="Arial" w:hAnsi="Arial" w:cs="Arial"/>
        </w:rPr>
        <w:t>, Ihsanullah Sohoo</w:t>
      </w:r>
      <w:r w:rsidRPr="007C7727">
        <w:rPr>
          <w:rFonts w:ascii="Arial" w:hAnsi="Arial" w:cs="Arial"/>
          <w:vertAlign w:val="superscript"/>
        </w:rPr>
        <w:t>1</w:t>
      </w:r>
      <w:r w:rsidRPr="007C7727">
        <w:rPr>
          <w:rFonts w:ascii="Arial" w:hAnsi="Arial" w:cs="Arial"/>
        </w:rPr>
        <w:t xml:space="preserve"> and Kerstin Kuchta</w:t>
      </w:r>
      <w:r w:rsidRPr="007C7727">
        <w:rPr>
          <w:rFonts w:ascii="Arial" w:hAnsi="Arial" w:cs="Arial"/>
          <w:vertAlign w:val="superscript"/>
        </w:rPr>
        <w:t>1</w:t>
      </w:r>
    </w:p>
    <w:p w:rsidR="00540AE6" w:rsidRPr="00E32267" w:rsidRDefault="00540AE6" w:rsidP="00540AE6">
      <w:pPr>
        <w:rPr>
          <w:rFonts w:ascii="Arial" w:hAnsi="Arial" w:cs="Arial"/>
          <w:sz w:val="20"/>
        </w:rPr>
      </w:pPr>
      <w:proofErr w:type="gramStart"/>
      <w:r w:rsidRPr="00E32267">
        <w:rPr>
          <w:rFonts w:ascii="Arial" w:hAnsi="Arial" w:cs="Arial"/>
          <w:sz w:val="20"/>
        </w:rPr>
        <w:t>1</w:t>
      </w:r>
      <w:proofErr w:type="gramEnd"/>
      <w:r w:rsidRPr="00E32267">
        <w:rPr>
          <w:rFonts w:ascii="Arial" w:hAnsi="Arial" w:cs="Arial"/>
          <w:sz w:val="20"/>
        </w:rPr>
        <w:t xml:space="preserve"> Hamburg University of Technology – </w:t>
      </w:r>
      <w:r>
        <w:rPr>
          <w:rFonts w:ascii="Arial" w:hAnsi="Arial" w:cs="Arial"/>
          <w:sz w:val="20"/>
        </w:rPr>
        <w:t>Circular Resource</w:t>
      </w:r>
      <w:r w:rsidRPr="00E32267">
        <w:rPr>
          <w:rFonts w:ascii="Arial" w:hAnsi="Arial" w:cs="Arial"/>
          <w:sz w:val="20"/>
        </w:rPr>
        <w:t xml:space="preserve"> Engineering</w:t>
      </w:r>
      <w:r>
        <w:rPr>
          <w:rFonts w:ascii="Arial" w:hAnsi="Arial" w:cs="Arial"/>
          <w:sz w:val="20"/>
        </w:rPr>
        <w:t xml:space="preserve"> and</w:t>
      </w:r>
      <w:r w:rsidRPr="00E32267">
        <w:rPr>
          <w:rFonts w:ascii="Arial" w:hAnsi="Arial" w:cs="Arial"/>
          <w:sz w:val="20"/>
        </w:rPr>
        <w:t xml:space="preserve"> Management</w:t>
      </w:r>
      <w:r>
        <w:rPr>
          <w:rFonts w:ascii="Arial" w:hAnsi="Arial" w:cs="Arial"/>
          <w:sz w:val="20"/>
        </w:rPr>
        <w:t xml:space="preserve"> (CREM)</w:t>
      </w:r>
      <w:r w:rsidRPr="00E32267">
        <w:rPr>
          <w:rFonts w:ascii="Arial" w:hAnsi="Arial" w:cs="Arial"/>
          <w:sz w:val="20"/>
        </w:rPr>
        <w:t>, Blohmstraße 15, D-21079 Hamburg, Germany</w:t>
      </w:r>
    </w:p>
    <w:p w:rsidR="00540AE6" w:rsidRPr="00E32267" w:rsidRDefault="00540AE6" w:rsidP="00540AE6">
      <w:pPr>
        <w:rPr>
          <w:rFonts w:ascii="Arial" w:hAnsi="Arial" w:cs="Arial"/>
          <w:sz w:val="20"/>
        </w:rPr>
      </w:pPr>
      <w:proofErr w:type="gramStart"/>
      <w:r w:rsidRPr="00E32267">
        <w:rPr>
          <w:rFonts w:ascii="Arial" w:hAnsi="Arial" w:cs="Arial"/>
          <w:sz w:val="20"/>
        </w:rPr>
        <w:t>2</w:t>
      </w:r>
      <w:proofErr w:type="gramEnd"/>
      <w:r w:rsidRPr="00E32267">
        <w:rPr>
          <w:rFonts w:ascii="Arial" w:hAnsi="Arial" w:cs="Arial"/>
          <w:sz w:val="20"/>
        </w:rPr>
        <w:t xml:space="preserve"> </w:t>
      </w:r>
      <w:r w:rsidRPr="00FC4CF6">
        <w:rPr>
          <w:rFonts w:ascii="Arial" w:hAnsi="Arial" w:cs="Arial"/>
          <w:sz w:val="20"/>
        </w:rPr>
        <w:t>Institut National des Sciences Appliquées de Lyon</w:t>
      </w:r>
      <w:r>
        <w:rPr>
          <w:rFonts w:ascii="Arial" w:hAnsi="Arial" w:cs="Arial"/>
          <w:sz w:val="20"/>
        </w:rPr>
        <w:t xml:space="preserve"> – </w:t>
      </w:r>
      <w:r w:rsidRPr="00FC4CF6">
        <w:rPr>
          <w:rFonts w:ascii="Arial" w:hAnsi="Arial" w:cs="Arial"/>
          <w:sz w:val="20"/>
        </w:rPr>
        <w:t>Department</w:t>
      </w:r>
      <w:r>
        <w:rPr>
          <w:rFonts w:ascii="Arial" w:hAnsi="Arial" w:cs="Arial"/>
          <w:sz w:val="20"/>
        </w:rPr>
        <w:t xml:space="preserve"> </w:t>
      </w:r>
      <w:r w:rsidRPr="00FC4CF6">
        <w:rPr>
          <w:rFonts w:ascii="Arial" w:hAnsi="Arial" w:cs="Arial"/>
          <w:sz w:val="20"/>
        </w:rPr>
        <w:t xml:space="preserve">of </w:t>
      </w:r>
      <w:r>
        <w:rPr>
          <w:rFonts w:ascii="Arial" w:hAnsi="Arial" w:cs="Arial"/>
          <w:sz w:val="20"/>
        </w:rPr>
        <w:t>Energy and Environmental Engineering (GEn)</w:t>
      </w:r>
      <w:r w:rsidRPr="00FC4CF6">
        <w:rPr>
          <w:rFonts w:ascii="Arial" w:hAnsi="Arial" w:cs="Arial"/>
          <w:sz w:val="20"/>
        </w:rPr>
        <w:t>, 20 avenue Albert Einstein, 69100 Villeurbanne, France</w:t>
      </w:r>
    </w:p>
    <w:p w:rsidR="00540AE6" w:rsidRDefault="00540AE6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05"/>
        <w:gridCol w:w="6945"/>
      </w:tblGrid>
      <w:tr w:rsidR="00540AE6" w:rsidTr="00540AE6">
        <w:tc>
          <w:tcPr>
            <w:tcW w:w="2405" w:type="dxa"/>
          </w:tcPr>
          <w:p w:rsidR="00540AE6" w:rsidRPr="00540AE6" w:rsidRDefault="00540AE6">
            <w:pPr>
              <w:rPr>
                <w:b/>
              </w:rPr>
            </w:pPr>
            <w:r w:rsidRPr="00540AE6">
              <w:rPr>
                <w:b/>
              </w:rPr>
              <w:t>File Name</w:t>
            </w:r>
          </w:p>
        </w:tc>
        <w:tc>
          <w:tcPr>
            <w:tcW w:w="6945" w:type="dxa"/>
          </w:tcPr>
          <w:p w:rsidR="00540AE6" w:rsidRPr="00540AE6" w:rsidRDefault="00540AE6">
            <w:pPr>
              <w:rPr>
                <w:b/>
              </w:rPr>
            </w:pPr>
            <w:r w:rsidRPr="00540AE6">
              <w:rPr>
                <w:b/>
              </w:rPr>
              <w:t>Description</w:t>
            </w:r>
          </w:p>
        </w:tc>
      </w:tr>
      <w:tr w:rsidR="00540AE6" w:rsidTr="00325A14">
        <w:tc>
          <w:tcPr>
            <w:tcW w:w="2405" w:type="dxa"/>
            <w:vAlign w:val="center"/>
          </w:tcPr>
          <w:p w:rsidR="00540AE6" w:rsidRDefault="00465282" w:rsidP="00325A14">
            <w:r>
              <w:t>Remaining mass lab-scale_BPE-RP-PLA</w:t>
            </w:r>
          </w:p>
        </w:tc>
        <w:tc>
          <w:tcPr>
            <w:tcW w:w="6945" w:type="dxa"/>
            <w:vAlign w:val="center"/>
          </w:tcPr>
          <w:p w:rsidR="00540AE6" w:rsidRDefault="00325A14" w:rsidP="00325A14">
            <w:r>
              <w:t>A t</w:t>
            </w:r>
            <w:r w:rsidR="00465282">
              <w:t>able containing the remaining mass of biodegradable plastic material with the code BPE-RP-PLA after the lab-scale</w:t>
            </w:r>
            <w:r w:rsidR="00D22C8E">
              <w:t xml:space="preserve"> industrial</w:t>
            </w:r>
            <w:r w:rsidR="00465282">
              <w:t xml:space="preserve"> composting test according to ISO 20200.</w:t>
            </w:r>
          </w:p>
        </w:tc>
      </w:tr>
      <w:tr w:rsidR="00540AE6" w:rsidTr="00325A14">
        <w:tc>
          <w:tcPr>
            <w:tcW w:w="2405" w:type="dxa"/>
            <w:vAlign w:val="center"/>
          </w:tcPr>
          <w:p w:rsidR="00540AE6" w:rsidRDefault="00465282" w:rsidP="00325A14">
            <w:r>
              <w:t>Remaining mass lab-scale_BPE-SP-PBS</w:t>
            </w:r>
          </w:p>
        </w:tc>
        <w:tc>
          <w:tcPr>
            <w:tcW w:w="6945" w:type="dxa"/>
            <w:vAlign w:val="center"/>
          </w:tcPr>
          <w:p w:rsidR="00540AE6" w:rsidRDefault="00325A14" w:rsidP="00786E38">
            <w:r>
              <w:t>A t</w:t>
            </w:r>
            <w:r w:rsidR="00465282">
              <w:t>able containing the remaining mass of biodegradable plastic material with the code BPE-</w:t>
            </w:r>
            <w:r w:rsidR="00786E38">
              <w:t>S</w:t>
            </w:r>
            <w:r w:rsidR="00465282">
              <w:t>P-PLA after the lab-scale</w:t>
            </w:r>
            <w:r w:rsidR="00D22C8E">
              <w:t xml:space="preserve"> industrial</w:t>
            </w:r>
            <w:r w:rsidR="00465282">
              <w:t xml:space="preserve"> composting test according to ISO 20200.</w:t>
            </w:r>
          </w:p>
        </w:tc>
      </w:tr>
      <w:tr w:rsidR="0034513F" w:rsidTr="00325A14">
        <w:tc>
          <w:tcPr>
            <w:tcW w:w="2405" w:type="dxa"/>
            <w:vAlign w:val="center"/>
          </w:tcPr>
          <w:p w:rsidR="0034513F" w:rsidRDefault="0034513F" w:rsidP="00FF461D">
            <w:r>
              <w:t>R</w:t>
            </w:r>
            <w:r w:rsidR="00FF461D">
              <w:t>e</w:t>
            </w:r>
            <w:r>
              <w:t>maining mas</w:t>
            </w:r>
            <w:bookmarkStart w:id="0" w:name="_GoBack"/>
            <w:bookmarkEnd w:id="0"/>
            <w:r>
              <w:t>s industrial test</w:t>
            </w:r>
          </w:p>
        </w:tc>
        <w:tc>
          <w:tcPr>
            <w:tcW w:w="6945" w:type="dxa"/>
            <w:vAlign w:val="center"/>
          </w:tcPr>
          <w:p w:rsidR="0034513F" w:rsidRDefault="0034513F" w:rsidP="0034513F">
            <w:r>
              <w:t>A table containing the remaining mass of biodegradable plastic material after exposure in an industrial composting facility.</w:t>
            </w:r>
          </w:p>
        </w:tc>
      </w:tr>
      <w:tr w:rsidR="00540AE6" w:rsidTr="00325A14">
        <w:tc>
          <w:tcPr>
            <w:tcW w:w="2405" w:type="dxa"/>
            <w:vAlign w:val="center"/>
          </w:tcPr>
          <w:p w:rsidR="00540AE6" w:rsidRDefault="00325A14" w:rsidP="00325A14">
            <w:r>
              <w:t>R value lab-scale test reactors_BPE-RP-PLA</w:t>
            </w:r>
          </w:p>
        </w:tc>
        <w:tc>
          <w:tcPr>
            <w:tcW w:w="6945" w:type="dxa"/>
            <w:vAlign w:val="center"/>
          </w:tcPr>
          <w:p w:rsidR="00540AE6" w:rsidRDefault="00D22C8E" w:rsidP="00325A14">
            <w:r>
              <w:t>A table containing the decrease in volatile solids of the compost substrate from the lab-scale industrial composting tests based on ISO 20200. Data for the test series on the biodegradable plastic material with the code BPE-RP-PLA.</w:t>
            </w:r>
          </w:p>
        </w:tc>
      </w:tr>
      <w:tr w:rsidR="00540AE6" w:rsidTr="00325A14">
        <w:tc>
          <w:tcPr>
            <w:tcW w:w="2405" w:type="dxa"/>
            <w:vAlign w:val="center"/>
          </w:tcPr>
          <w:p w:rsidR="00540AE6" w:rsidRDefault="00D22C8E" w:rsidP="00D22C8E">
            <w:r>
              <w:t>R value lab-scale test reactors_BPE-SP-PBS</w:t>
            </w:r>
          </w:p>
        </w:tc>
        <w:tc>
          <w:tcPr>
            <w:tcW w:w="6945" w:type="dxa"/>
            <w:vAlign w:val="center"/>
          </w:tcPr>
          <w:p w:rsidR="00540AE6" w:rsidRDefault="00D22C8E" w:rsidP="00B116F2">
            <w:r>
              <w:t>A table containing the decrease in volatile solids of the compost substrate from the lab-scale industrial composting tests based on ISO 20200. Data for the test series on the biodegradable plastic material with the code BPE-</w:t>
            </w:r>
            <w:r w:rsidR="00B116F2">
              <w:t>S</w:t>
            </w:r>
            <w:r>
              <w:t>P-PLA.</w:t>
            </w:r>
          </w:p>
        </w:tc>
      </w:tr>
      <w:tr w:rsidR="0034513F" w:rsidTr="00325A14">
        <w:tc>
          <w:tcPr>
            <w:tcW w:w="2405" w:type="dxa"/>
            <w:vAlign w:val="center"/>
          </w:tcPr>
          <w:p w:rsidR="0034513F" w:rsidRDefault="0034513F" w:rsidP="00D22C8E">
            <w:r>
              <w:t>pH</w:t>
            </w:r>
          </w:p>
        </w:tc>
        <w:tc>
          <w:tcPr>
            <w:tcW w:w="6945" w:type="dxa"/>
            <w:vAlign w:val="center"/>
          </w:tcPr>
          <w:p w:rsidR="0034513F" w:rsidRDefault="0034513F" w:rsidP="00325A14">
            <w:r>
              <w:t>A table containing the measured pH value of the composing substrate at the beginning of th experiments.</w:t>
            </w:r>
          </w:p>
        </w:tc>
      </w:tr>
      <w:tr w:rsidR="0034513F" w:rsidTr="00325A14">
        <w:tc>
          <w:tcPr>
            <w:tcW w:w="2405" w:type="dxa"/>
            <w:vAlign w:val="center"/>
          </w:tcPr>
          <w:p w:rsidR="0034513F" w:rsidRDefault="0034513F" w:rsidP="0034513F">
            <w:r>
              <w:t>Moisture content</w:t>
            </w:r>
          </w:p>
        </w:tc>
        <w:tc>
          <w:tcPr>
            <w:tcW w:w="6945" w:type="dxa"/>
            <w:vAlign w:val="center"/>
          </w:tcPr>
          <w:p w:rsidR="0034513F" w:rsidRDefault="0034513F" w:rsidP="00EA7181">
            <w:r>
              <w:t xml:space="preserve">A table containing the measured </w:t>
            </w:r>
            <w:r w:rsidR="00EA7181">
              <w:t>moisture content</w:t>
            </w:r>
            <w:r>
              <w:t xml:space="preserve"> value of the composing substrate at the beginning and end of the experiments.</w:t>
            </w:r>
          </w:p>
        </w:tc>
      </w:tr>
      <w:tr w:rsidR="00EA7181" w:rsidTr="00325A14">
        <w:tc>
          <w:tcPr>
            <w:tcW w:w="2405" w:type="dxa"/>
            <w:vAlign w:val="center"/>
          </w:tcPr>
          <w:p w:rsidR="00EA7181" w:rsidRDefault="00EA7181" w:rsidP="0034513F">
            <w:r>
              <w:t>Total volatile solids</w:t>
            </w:r>
          </w:p>
        </w:tc>
        <w:tc>
          <w:tcPr>
            <w:tcW w:w="6945" w:type="dxa"/>
            <w:vAlign w:val="center"/>
          </w:tcPr>
          <w:p w:rsidR="00EA7181" w:rsidRDefault="00EA7181" w:rsidP="00EA7181">
            <w:r>
              <w:t>A table containing the measured total volatile solid fractuib of the composing substrate at the beginning of the experiments.</w:t>
            </w:r>
          </w:p>
        </w:tc>
      </w:tr>
      <w:tr w:rsidR="0034513F" w:rsidTr="00325A14">
        <w:tc>
          <w:tcPr>
            <w:tcW w:w="2405" w:type="dxa"/>
            <w:vAlign w:val="center"/>
          </w:tcPr>
          <w:p w:rsidR="0034513F" w:rsidRDefault="0034513F" w:rsidP="0034513F">
            <w:r>
              <w:t>CN ratio_Industrial test</w:t>
            </w:r>
          </w:p>
        </w:tc>
        <w:tc>
          <w:tcPr>
            <w:tcW w:w="6945" w:type="dxa"/>
            <w:vAlign w:val="center"/>
          </w:tcPr>
          <w:p w:rsidR="0034513F" w:rsidRDefault="00EA7181" w:rsidP="00EA7181">
            <w:r>
              <w:t>A table containing the measured total Carbon and total Nitrogen concentrations of the composing substrate at the beginning of the experiment in the industrial composting plant.</w:t>
            </w:r>
          </w:p>
        </w:tc>
      </w:tr>
      <w:tr w:rsidR="0034513F" w:rsidTr="00325A14">
        <w:tc>
          <w:tcPr>
            <w:tcW w:w="2405" w:type="dxa"/>
            <w:vAlign w:val="center"/>
          </w:tcPr>
          <w:p w:rsidR="0034513F" w:rsidRDefault="00EA7181" w:rsidP="00EA7181">
            <w:r>
              <w:t>CN ratio_lab-scale</w:t>
            </w:r>
          </w:p>
        </w:tc>
        <w:tc>
          <w:tcPr>
            <w:tcW w:w="6945" w:type="dxa"/>
            <w:vAlign w:val="center"/>
          </w:tcPr>
          <w:p w:rsidR="0034513F" w:rsidRDefault="00EA7181" w:rsidP="00B15725">
            <w:r>
              <w:t xml:space="preserve">A table containing the measured total Carbon and total Nitrogen concentrations of the composing substrate at the beginning of the </w:t>
            </w:r>
            <w:r w:rsidR="00B15725">
              <w:t>lab-sca</w:t>
            </w:r>
            <w:r w:rsidR="00B85534">
              <w:t>l</w:t>
            </w:r>
            <w:r w:rsidR="00B15725">
              <w:t>e industrial composting experiment</w:t>
            </w:r>
            <w:r>
              <w:t>.</w:t>
            </w:r>
          </w:p>
        </w:tc>
      </w:tr>
    </w:tbl>
    <w:p w:rsidR="00540AE6" w:rsidRDefault="00540AE6"/>
    <w:sectPr w:rsidR="00540A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020"/>
    <w:rsid w:val="00102829"/>
    <w:rsid w:val="00325A14"/>
    <w:rsid w:val="0034513F"/>
    <w:rsid w:val="003B0C4E"/>
    <w:rsid w:val="00465282"/>
    <w:rsid w:val="004B4050"/>
    <w:rsid w:val="00540AE6"/>
    <w:rsid w:val="00786E38"/>
    <w:rsid w:val="00954B07"/>
    <w:rsid w:val="00B116F2"/>
    <w:rsid w:val="00B15725"/>
    <w:rsid w:val="00B85534"/>
    <w:rsid w:val="00D22C8E"/>
    <w:rsid w:val="00E573B8"/>
    <w:rsid w:val="00EA7181"/>
    <w:rsid w:val="00F94020"/>
    <w:rsid w:val="00FF443E"/>
    <w:rsid w:val="00FF4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84791"/>
  <w15:chartTrackingRefBased/>
  <w15:docId w15:val="{178A6154-1BE0-404E-A2FD-DF7E9BF31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40AE6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40AE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zh-CN"/>
    </w:rPr>
  </w:style>
  <w:style w:type="table" w:styleId="Tabellenraster">
    <w:name w:val="Table Grid"/>
    <w:basedOn w:val="NormaleTabelle"/>
    <w:uiPriority w:val="39"/>
    <w:rsid w:val="00540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 Kai Chong</dc:creator>
  <cp:keywords/>
  <dc:description/>
  <cp:lastModifiedBy>Zhi Kai Chong</cp:lastModifiedBy>
  <cp:revision>17</cp:revision>
  <dcterms:created xsi:type="dcterms:W3CDTF">2022-06-24T12:40:00Z</dcterms:created>
  <dcterms:modified xsi:type="dcterms:W3CDTF">2022-07-03T10:51:00Z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8">
    <vt:lpwstr>CloudProjectKey=prd9jevg5pqvlus7haxieznomzx5csfqq4f2e6p; ProjectName=BPE WP5 Tests</vt:lpwstr>
  </property>
  <property fmtid="{D5CDD505-2E9C-101B-9397-08002B2CF9AE}" pid="3" name="CitaviDocumentProperty_7">
    <vt:lpwstr>BPE WP5 Tests</vt:lpwstr>
  </property>
  <property fmtid="{D5CDD505-2E9C-101B-9397-08002B2CF9AE}" pid="4" name="CitaviDocumentProperty_0">
    <vt:lpwstr>9563ff4a-b601-4e5c-b658-cdca4023c4db</vt:lpwstr>
  </property>
</Properties>
</file>